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62C5B" w14:textId="77777777" w:rsidR="009A3327" w:rsidRPr="009244BA" w:rsidRDefault="009A3327" w:rsidP="009A3327">
      <w:pPr>
        <w:jc w:val="center"/>
        <w:rPr>
          <w:rFonts w:ascii="TimesNewRomanPSMT" w:eastAsia="TimesNewRomanPSMT" w:hAnsi="TimesNewRomanPSMT" w:cs="TimesNewRomanPSMT"/>
          <w:b/>
          <w:bCs/>
        </w:rPr>
      </w:pPr>
      <w:r w:rsidRPr="00452F5A">
        <w:rPr>
          <w:rFonts w:ascii="TimesNewRomanPSMT" w:eastAsia="TimesNewRomanPSMT" w:hAnsi="TimesNewRomanPSMT" w:cs="TimesNewRomanPSMT"/>
          <w:b/>
          <w:bCs/>
        </w:rPr>
        <w:t>Tables</w:t>
      </w:r>
    </w:p>
    <w:p w14:paraId="7CC068A3" w14:textId="77777777" w:rsidR="009A3327" w:rsidRPr="002B588D" w:rsidRDefault="009A3327" w:rsidP="009A3327">
      <w:pPr>
        <w:rPr>
          <w:sz w:val="22"/>
          <w:szCs w:val="22"/>
        </w:rPr>
      </w:pPr>
      <w:r w:rsidRPr="002B588D">
        <w:rPr>
          <w:sz w:val="22"/>
          <w:szCs w:val="22"/>
        </w:rPr>
        <w:t xml:space="preserve">Table 1. </w:t>
      </w:r>
    </w:p>
    <w:p w14:paraId="7C7B1D49" w14:textId="77777777" w:rsidR="009A3327" w:rsidRPr="002B588D" w:rsidRDefault="009A3327" w:rsidP="009A3327">
      <w:pPr>
        <w:rPr>
          <w:sz w:val="22"/>
          <w:szCs w:val="22"/>
        </w:rPr>
      </w:pPr>
      <w:r w:rsidRPr="002B588D">
        <w:rPr>
          <w:sz w:val="22"/>
          <w:szCs w:val="22"/>
        </w:rPr>
        <w:t>Frequencies for In-laws Abuse (N=468)</w:t>
      </w:r>
    </w:p>
    <w:p w14:paraId="1A1F8543" w14:textId="77777777" w:rsidR="009A3327" w:rsidRDefault="009A3327" w:rsidP="009A3327"/>
    <w:tbl>
      <w:tblPr>
        <w:tblW w:w="945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777"/>
        <w:gridCol w:w="2209"/>
        <w:gridCol w:w="1840"/>
        <w:gridCol w:w="1632"/>
      </w:tblGrid>
      <w:tr w:rsidR="009A3327" w14:paraId="72C6983B" w14:textId="77777777" w:rsidTr="00254DD8">
        <w:trPr>
          <w:trHeight w:val="705"/>
        </w:trPr>
        <w:tc>
          <w:tcPr>
            <w:tcW w:w="37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482C0A" w14:textId="77777777" w:rsidR="009A3327" w:rsidRPr="002B588D" w:rsidRDefault="009A3327" w:rsidP="00254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B588D"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CE4729" w14:textId="77777777" w:rsidR="009A3327" w:rsidRPr="002B588D" w:rsidRDefault="009A3327" w:rsidP="00254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B588D">
              <w:rPr>
                <w:b/>
                <w:bCs/>
                <w:color w:val="000000"/>
                <w:sz w:val="22"/>
                <w:szCs w:val="22"/>
              </w:rPr>
              <w:t xml:space="preserve">Overall Frequency </w:t>
            </w:r>
          </w:p>
        </w:tc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8CCD54" w14:textId="77777777" w:rsidR="009A3327" w:rsidRPr="002B588D" w:rsidRDefault="009A3327" w:rsidP="00254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B588D">
              <w:rPr>
                <w:b/>
                <w:bCs/>
                <w:color w:val="000000"/>
                <w:sz w:val="22"/>
                <w:szCs w:val="22"/>
              </w:rPr>
              <w:t>Frequency for Male Participants</w:t>
            </w:r>
          </w:p>
        </w:tc>
        <w:tc>
          <w:tcPr>
            <w:tcW w:w="16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ADFCC4" w14:textId="77777777" w:rsidR="009A3327" w:rsidRPr="002B588D" w:rsidRDefault="009A3327" w:rsidP="00254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B588D">
              <w:rPr>
                <w:b/>
                <w:bCs/>
                <w:color w:val="000000"/>
                <w:sz w:val="22"/>
                <w:szCs w:val="22"/>
              </w:rPr>
              <w:t>Frequency for Female Participants</w:t>
            </w:r>
          </w:p>
        </w:tc>
      </w:tr>
      <w:tr w:rsidR="009A3327" w14:paraId="31AE2A23" w14:textId="77777777" w:rsidTr="00254DD8">
        <w:trPr>
          <w:trHeight w:val="424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14:paraId="47CB1601" w14:textId="77777777" w:rsidR="009A3327" w:rsidRPr="002B588D" w:rsidRDefault="009A3327" w:rsidP="00254D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Interference about whereabouts by in-laws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551806E5" w14:textId="77777777" w:rsidR="009A3327" w:rsidRPr="002B588D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56.7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15CD5390" w14:textId="77777777" w:rsidR="009A3327" w:rsidRPr="002B588D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55.3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010B8306" w14:textId="77777777" w:rsidR="009A3327" w:rsidRPr="002B588D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57.8</w:t>
            </w:r>
          </w:p>
        </w:tc>
      </w:tr>
      <w:tr w:rsidR="009A3327" w14:paraId="22C4F6F3" w14:textId="77777777" w:rsidTr="00254DD8">
        <w:trPr>
          <w:trHeight w:val="424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14:paraId="019359F6" w14:textId="77777777" w:rsidR="009A3327" w:rsidRPr="002B588D" w:rsidRDefault="009A3327" w:rsidP="00254D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Interference over financial matters by in-laws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0CEED7CC" w14:textId="77777777" w:rsidR="009A3327" w:rsidRPr="002B588D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60.3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41D96964" w14:textId="77777777" w:rsidR="009A3327" w:rsidRPr="002B588D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56.1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4CACF878" w14:textId="77777777" w:rsidR="009A3327" w:rsidRPr="002B588D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63.5</w:t>
            </w:r>
          </w:p>
        </w:tc>
      </w:tr>
      <w:tr w:rsidR="009A3327" w14:paraId="273679E3" w14:textId="77777777" w:rsidTr="00254DD8">
        <w:trPr>
          <w:trHeight w:val="424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14:paraId="79429C92" w14:textId="77777777" w:rsidR="009A3327" w:rsidRPr="002B588D" w:rsidRDefault="009A3327" w:rsidP="00254D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Demeaning tone used by in-laws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0B7D7425" w14:textId="77777777" w:rsidR="009A3327" w:rsidRPr="002B588D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65.3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66DD6084" w14:textId="77777777" w:rsidR="009A3327" w:rsidRPr="002B588D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59.1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55CCA72E" w14:textId="77777777" w:rsidR="009A3327" w:rsidRPr="002B588D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71.7</w:t>
            </w:r>
          </w:p>
        </w:tc>
      </w:tr>
      <w:tr w:rsidR="009A3327" w14:paraId="40709C09" w14:textId="77777777" w:rsidTr="00254DD8">
        <w:trPr>
          <w:trHeight w:val="424"/>
        </w:trPr>
        <w:tc>
          <w:tcPr>
            <w:tcW w:w="37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EEBBB3" w14:textId="77777777" w:rsidR="009A3327" w:rsidRPr="002B588D" w:rsidRDefault="009A3327" w:rsidP="00254D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Physical harm by in-laws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A3B1BF" w14:textId="77777777" w:rsidR="009A3327" w:rsidRPr="002B588D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69.1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E6BFA3" w14:textId="77777777" w:rsidR="009A3327" w:rsidRPr="002B588D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63.6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527C1F" w14:textId="77777777" w:rsidR="009A3327" w:rsidRPr="002B588D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74.8</w:t>
            </w:r>
          </w:p>
        </w:tc>
      </w:tr>
    </w:tbl>
    <w:p w14:paraId="3B1ED8E4" w14:textId="77777777" w:rsidR="009A3327" w:rsidRPr="00D268EC" w:rsidRDefault="009A3327" w:rsidP="009A3327">
      <w:pPr>
        <w:contextualSpacing/>
        <w:rPr>
          <w:i/>
          <w:iCs/>
          <w:sz w:val="20"/>
          <w:szCs w:val="20"/>
        </w:rPr>
      </w:pPr>
      <w:r w:rsidRPr="00D268EC">
        <w:rPr>
          <w:i/>
          <w:iCs/>
          <w:sz w:val="20"/>
          <w:szCs w:val="20"/>
        </w:rPr>
        <w:t>*Total men in the sample= 198</w:t>
      </w:r>
    </w:p>
    <w:p w14:paraId="29737194" w14:textId="77777777" w:rsidR="009A3327" w:rsidRPr="00D268EC" w:rsidRDefault="009A3327" w:rsidP="009A3327">
      <w:pPr>
        <w:contextualSpacing/>
        <w:rPr>
          <w:i/>
          <w:iCs/>
          <w:sz w:val="20"/>
          <w:szCs w:val="20"/>
        </w:rPr>
      </w:pPr>
      <w:r w:rsidRPr="00D268EC">
        <w:rPr>
          <w:i/>
          <w:iCs/>
          <w:sz w:val="20"/>
          <w:szCs w:val="20"/>
        </w:rPr>
        <w:t>*Total women in the sample= 252</w:t>
      </w:r>
    </w:p>
    <w:p w14:paraId="4CD910EF" w14:textId="77777777" w:rsidR="009A3327" w:rsidRPr="00D268EC" w:rsidRDefault="009A3327" w:rsidP="009A3327">
      <w:pPr>
        <w:contextualSpacing/>
        <w:rPr>
          <w:i/>
          <w:iCs/>
          <w:sz w:val="20"/>
          <w:szCs w:val="20"/>
        </w:rPr>
      </w:pPr>
      <w:r w:rsidRPr="00D268EC">
        <w:rPr>
          <w:i/>
          <w:iCs/>
          <w:sz w:val="20"/>
          <w:szCs w:val="20"/>
        </w:rPr>
        <w:t>*Number of male and female participants do not total 468 due to some missingness.</w:t>
      </w:r>
    </w:p>
    <w:p w14:paraId="3E6B7651" w14:textId="77777777" w:rsidR="009A3327" w:rsidRDefault="009A3327" w:rsidP="009A3327"/>
    <w:p w14:paraId="3BA6E4EE" w14:textId="77777777" w:rsidR="009A3327" w:rsidRPr="002B588D" w:rsidRDefault="009A3327" w:rsidP="009A3327">
      <w:pPr>
        <w:rPr>
          <w:sz w:val="22"/>
          <w:szCs w:val="22"/>
        </w:rPr>
      </w:pPr>
      <w:r w:rsidRPr="002B588D">
        <w:rPr>
          <w:sz w:val="22"/>
          <w:szCs w:val="22"/>
        </w:rPr>
        <w:t>Table 2.</w:t>
      </w:r>
    </w:p>
    <w:p w14:paraId="0CA960B2" w14:textId="77777777" w:rsidR="009A3327" w:rsidRPr="002B588D" w:rsidRDefault="009A3327" w:rsidP="009A3327">
      <w:pPr>
        <w:rPr>
          <w:sz w:val="22"/>
          <w:szCs w:val="22"/>
        </w:rPr>
      </w:pPr>
      <w:r w:rsidRPr="002B588D">
        <w:rPr>
          <w:sz w:val="22"/>
          <w:szCs w:val="22"/>
        </w:rPr>
        <w:t>Exploratory Factor Analysis Results for the Overall Sample</w:t>
      </w:r>
    </w:p>
    <w:p w14:paraId="58EF4529" w14:textId="77777777" w:rsidR="009A3327" w:rsidRDefault="009A3327" w:rsidP="009A3327"/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460"/>
        <w:gridCol w:w="2660"/>
      </w:tblGrid>
      <w:tr w:rsidR="009A3327" w:rsidRPr="000D2BD1" w14:paraId="679A99E3" w14:textId="77777777" w:rsidTr="00254DD8">
        <w:trPr>
          <w:trHeight w:val="300"/>
        </w:trPr>
        <w:tc>
          <w:tcPr>
            <w:tcW w:w="4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3D0E15" w14:textId="77777777" w:rsidR="009A3327" w:rsidRPr="000D2BD1" w:rsidRDefault="009A3327" w:rsidP="00254D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D2BD1">
              <w:rPr>
                <w:b/>
                <w:bCs/>
                <w:color w:val="000000"/>
              </w:rPr>
              <w:t>Item</w:t>
            </w:r>
          </w:p>
        </w:tc>
        <w:tc>
          <w:tcPr>
            <w:tcW w:w="26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5233D1" w14:textId="77777777" w:rsidR="009A3327" w:rsidRPr="000D2BD1" w:rsidRDefault="009A3327" w:rsidP="00254D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D2BD1">
              <w:rPr>
                <w:b/>
                <w:bCs/>
                <w:color w:val="000000"/>
              </w:rPr>
              <w:t>Overall Factor Loading</w:t>
            </w:r>
          </w:p>
        </w:tc>
      </w:tr>
      <w:tr w:rsidR="009A3327" w:rsidRPr="000D2BD1" w14:paraId="786FD61B" w14:textId="77777777" w:rsidTr="00254DD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310E85D0" w14:textId="77777777" w:rsidR="009A3327" w:rsidRPr="000D2BD1" w:rsidRDefault="009A3327" w:rsidP="00254D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2BD1">
              <w:rPr>
                <w:color w:val="000000"/>
              </w:rPr>
              <w:t>Interference about whereabouts by in-laws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5304911" w14:textId="77777777" w:rsidR="009A3327" w:rsidRPr="000D2BD1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2BD1">
              <w:rPr>
                <w:color w:val="000000"/>
              </w:rPr>
              <w:t>0.90</w:t>
            </w:r>
          </w:p>
        </w:tc>
      </w:tr>
      <w:tr w:rsidR="009A3327" w:rsidRPr="000D2BD1" w14:paraId="6C1B6A0D" w14:textId="77777777" w:rsidTr="00254DD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7575CE34" w14:textId="77777777" w:rsidR="009A3327" w:rsidRPr="000D2BD1" w:rsidRDefault="009A3327" w:rsidP="00254D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2BD1">
              <w:rPr>
                <w:color w:val="000000"/>
              </w:rPr>
              <w:t>Interference over financial matters by in-laws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3749F98" w14:textId="77777777" w:rsidR="009A3327" w:rsidRPr="000D2BD1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2BD1">
              <w:rPr>
                <w:color w:val="000000"/>
              </w:rPr>
              <w:t>0.92</w:t>
            </w:r>
          </w:p>
        </w:tc>
      </w:tr>
      <w:tr w:rsidR="009A3327" w:rsidRPr="000D2BD1" w14:paraId="0D1DB7EF" w14:textId="77777777" w:rsidTr="00254DD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72C05AC6" w14:textId="77777777" w:rsidR="009A3327" w:rsidRPr="000D2BD1" w:rsidRDefault="009A3327" w:rsidP="00254D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2BD1">
              <w:rPr>
                <w:color w:val="000000"/>
              </w:rPr>
              <w:t>Demeaning tone used by in-laws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867470E" w14:textId="77777777" w:rsidR="009A3327" w:rsidRPr="000D2BD1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2BD1">
              <w:rPr>
                <w:color w:val="000000"/>
              </w:rPr>
              <w:t>0.94</w:t>
            </w:r>
          </w:p>
        </w:tc>
      </w:tr>
      <w:tr w:rsidR="009A3327" w:rsidRPr="000D2BD1" w14:paraId="72A10901" w14:textId="77777777" w:rsidTr="00254DD8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26091E" w14:textId="77777777" w:rsidR="009A3327" w:rsidRPr="000D2BD1" w:rsidRDefault="009A3327" w:rsidP="00254D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2BD1">
              <w:rPr>
                <w:color w:val="000000"/>
              </w:rPr>
              <w:t>Physical harm by in-laws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388DB3" w14:textId="77777777" w:rsidR="009A3327" w:rsidRPr="000D2BD1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D2BD1">
              <w:rPr>
                <w:color w:val="000000"/>
              </w:rPr>
              <w:t>0.83</w:t>
            </w:r>
          </w:p>
        </w:tc>
      </w:tr>
    </w:tbl>
    <w:p w14:paraId="26E36AAB" w14:textId="77777777" w:rsidR="009A3327" w:rsidRPr="000D2BD1" w:rsidRDefault="009A3327" w:rsidP="009A3327"/>
    <w:p w14:paraId="7D7FECF9" w14:textId="77777777" w:rsidR="009A3327" w:rsidRPr="002B588D" w:rsidRDefault="009A3327" w:rsidP="009A3327">
      <w:pPr>
        <w:rPr>
          <w:sz w:val="22"/>
          <w:szCs w:val="22"/>
        </w:rPr>
      </w:pPr>
      <w:r w:rsidRPr="002B588D">
        <w:rPr>
          <w:sz w:val="22"/>
          <w:szCs w:val="22"/>
        </w:rPr>
        <w:t>Table 3.</w:t>
      </w:r>
    </w:p>
    <w:p w14:paraId="2FB2F7E8" w14:textId="77777777" w:rsidR="009A3327" w:rsidRPr="002B588D" w:rsidRDefault="009A3327" w:rsidP="009A3327">
      <w:pPr>
        <w:rPr>
          <w:sz w:val="22"/>
          <w:szCs w:val="22"/>
        </w:rPr>
      </w:pPr>
      <w:r w:rsidRPr="002B588D">
        <w:rPr>
          <w:sz w:val="22"/>
          <w:szCs w:val="22"/>
        </w:rPr>
        <w:t>Exploratory Factor Analysis Results for Male Participants</w:t>
      </w:r>
    </w:p>
    <w:p w14:paraId="7FDD4509" w14:textId="77777777" w:rsidR="009A3327" w:rsidRPr="002B588D" w:rsidRDefault="009A3327" w:rsidP="009A3327">
      <w:pPr>
        <w:rPr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960"/>
        <w:gridCol w:w="1980"/>
      </w:tblGrid>
      <w:tr w:rsidR="009A3327" w:rsidRPr="002B588D" w14:paraId="37CEFA9B" w14:textId="77777777" w:rsidTr="00254DD8">
        <w:trPr>
          <w:trHeight w:val="300"/>
        </w:trPr>
        <w:tc>
          <w:tcPr>
            <w:tcW w:w="4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AE6E97" w14:textId="77777777" w:rsidR="009A3327" w:rsidRPr="002B588D" w:rsidRDefault="009A3327" w:rsidP="00254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B588D"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D58EAA" w14:textId="77777777" w:rsidR="009A3327" w:rsidRPr="002B588D" w:rsidRDefault="009A3327" w:rsidP="00254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B588D">
              <w:rPr>
                <w:b/>
                <w:bCs/>
                <w:color w:val="000000"/>
                <w:sz w:val="22"/>
                <w:szCs w:val="22"/>
              </w:rPr>
              <w:t xml:space="preserve"> Factor Loading</w:t>
            </w:r>
          </w:p>
        </w:tc>
      </w:tr>
      <w:tr w:rsidR="009A3327" w:rsidRPr="002B588D" w14:paraId="357D719E" w14:textId="77777777" w:rsidTr="00254DD8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14:paraId="1A70E6E6" w14:textId="77777777" w:rsidR="009A3327" w:rsidRPr="002B588D" w:rsidRDefault="009A3327" w:rsidP="00254D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Interference about whereabouts by in-laws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856D02E" w14:textId="77777777" w:rsidR="009A3327" w:rsidRPr="002B588D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0.87</w:t>
            </w:r>
          </w:p>
        </w:tc>
      </w:tr>
      <w:tr w:rsidR="009A3327" w:rsidRPr="002B588D" w14:paraId="16FDF524" w14:textId="77777777" w:rsidTr="00254DD8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14:paraId="287C8C72" w14:textId="77777777" w:rsidR="009A3327" w:rsidRPr="002B588D" w:rsidRDefault="009A3327" w:rsidP="00254D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Interference over financial matters by in-laws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D24C748" w14:textId="77777777" w:rsidR="009A3327" w:rsidRPr="002B588D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0.91</w:t>
            </w:r>
          </w:p>
        </w:tc>
      </w:tr>
      <w:tr w:rsidR="009A3327" w:rsidRPr="002B588D" w14:paraId="2A78CF36" w14:textId="77777777" w:rsidTr="00254DD8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14:paraId="27B233B5" w14:textId="77777777" w:rsidR="009A3327" w:rsidRPr="002B588D" w:rsidRDefault="009A3327" w:rsidP="00254D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Demeaning tone used by in-laws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A76611F" w14:textId="77777777" w:rsidR="009A3327" w:rsidRPr="002B588D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0.93</w:t>
            </w:r>
          </w:p>
        </w:tc>
      </w:tr>
      <w:tr w:rsidR="009A3327" w:rsidRPr="002B588D" w14:paraId="647BEFBE" w14:textId="77777777" w:rsidTr="00254DD8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B20249" w14:textId="77777777" w:rsidR="009A3327" w:rsidRPr="002B588D" w:rsidRDefault="009A3327" w:rsidP="00254D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Physical harm by in-laws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0EA927" w14:textId="77777777" w:rsidR="009A3327" w:rsidRPr="002B588D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0.84</w:t>
            </w:r>
          </w:p>
        </w:tc>
      </w:tr>
    </w:tbl>
    <w:p w14:paraId="01A93D2C" w14:textId="77777777" w:rsidR="009A3327" w:rsidRDefault="009A3327" w:rsidP="009A3327"/>
    <w:p w14:paraId="549C6FBD" w14:textId="77777777" w:rsidR="009A3327" w:rsidRPr="002B588D" w:rsidRDefault="009A3327" w:rsidP="009A3327">
      <w:pPr>
        <w:rPr>
          <w:sz w:val="22"/>
          <w:szCs w:val="22"/>
        </w:rPr>
      </w:pPr>
      <w:r w:rsidRPr="002B588D">
        <w:rPr>
          <w:sz w:val="22"/>
          <w:szCs w:val="22"/>
        </w:rPr>
        <w:t>Table 4.</w:t>
      </w:r>
    </w:p>
    <w:p w14:paraId="10778CB1" w14:textId="77777777" w:rsidR="009A3327" w:rsidRPr="002B588D" w:rsidRDefault="009A3327" w:rsidP="009A3327">
      <w:pPr>
        <w:rPr>
          <w:sz w:val="22"/>
          <w:szCs w:val="22"/>
        </w:rPr>
      </w:pPr>
      <w:r w:rsidRPr="002B588D">
        <w:rPr>
          <w:sz w:val="22"/>
          <w:szCs w:val="22"/>
        </w:rPr>
        <w:t>Exploratory Factor Analysis Results for Female Participants</w:t>
      </w:r>
    </w:p>
    <w:p w14:paraId="555D17E0" w14:textId="77777777" w:rsidR="009A3327" w:rsidRPr="002B588D" w:rsidRDefault="009A3327" w:rsidP="009A3327">
      <w:pPr>
        <w:rPr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960"/>
        <w:gridCol w:w="1720"/>
      </w:tblGrid>
      <w:tr w:rsidR="009A3327" w:rsidRPr="002B588D" w14:paraId="5D5FE63D" w14:textId="77777777" w:rsidTr="00254DD8">
        <w:trPr>
          <w:trHeight w:val="300"/>
        </w:trPr>
        <w:tc>
          <w:tcPr>
            <w:tcW w:w="4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69C157" w14:textId="77777777" w:rsidR="009A3327" w:rsidRPr="002B588D" w:rsidRDefault="009A3327" w:rsidP="00254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B588D"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2B260F" w14:textId="77777777" w:rsidR="009A3327" w:rsidRPr="002B588D" w:rsidRDefault="009A3327" w:rsidP="00254D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B588D">
              <w:rPr>
                <w:b/>
                <w:bCs/>
                <w:color w:val="000000"/>
                <w:sz w:val="22"/>
                <w:szCs w:val="22"/>
              </w:rPr>
              <w:t xml:space="preserve"> Factor Loading</w:t>
            </w:r>
          </w:p>
        </w:tc>
      </w:tr>
      <w:tr w:rsidR="009A3327" w:rsidRPr="002B588D" w14:paraId="01902D36" w14:textId="77777777" w:rsidTr="00254DD8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14:paraId="4310955E" w14:textId="77777777" w:rsidR="009A3327" w:rsidRPr="002B588D" w:rsidRDefault="009A3327" w:rsidP="00254D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Interference about whereabouts by in-laws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E3EFD81" w14:textId="77777777" w:rsidR="009A3327" w:rsidRPr="002B588D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0.91</w:t>
            </w:r>
          </w:p>
        </w:tc>
      </w:tr>
      <w:tr w:rsidR="009A3327" w:rsidRPr="002B588D" w14:paraId="78F91B97" w14:textId="77777777" w:rsidTr="00254DD8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14:paraId="13232119" w14:textId="77777777" w:rsidR="009A3327" w:rsidRPr="002B588D" w:rsidRDefault="009A3327" w:rsidP="00254D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Interference over financial matters by in-laws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5B98391" w14:textId="77777777" w:rsidR="009A3327" w:rsidRPr="002B588D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0.93</w:t>
            </w:r>
          </w:p>
        </w:tc>
      </w:tr>
      <w:tr w:rsidR="009A3327" w:rsidRPr="002B588D" w14:paraId="2520D70A" w14:textId="77777777" w:rsidTr="00254DD8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14:paraId="07A46426" w14:textId="77777777" w:rsidR="009A3327" w:rsidRPr="002B588D" w:rsidRDefault="009A3327" w:rsidP="00254D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Demeaning tone used by in-laws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8A2B5AF" w14:textId="77777777" w:rsidR="009A3327" w:rsidRPr="002B588D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0.94</w:t>
            </w:r>
          </w:p>
        </w:tc>
      </w:tr>
      <w:tr w:rsidR="009A3327" w:rsidRPr="002B588D" w14:paraId="349128C5" w14:textId="77777777" w:rsidTr="00254DD8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E653A6" w14:textId="77777777" w:rsidR="009A3327" w:rsidRPr="002B588D" w:rsidRDefault="009A3327" w:rsidP="00254DD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Physical harm by in-laws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241046" w14:textId="77777777" w:rsidR="009A3327" w:rsidRPr="002B588D" w:rsidRDefault="009A3327" w:rsidP="00254D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B588D">
              <w:rPr>
                <w:color w:val="000000"/>
                <w:sz w:val="22"/>
                <w:szCs w:val="22"/>
              </w:rPr>
              <w:t>0.81</w:t>
            </w:r>
          </w:p>
        </w:tc>
      </w:tr>
    </w:tbl>
    <w:p w14:paraId="3FD5D127" w14:textId="77777777" w:rsidR="009A3327" w:rsidRDefault="009A3327" w:rsidP="009A3327">
      <w:pPr>
        <w:jc w:val="center"/>
        <w:rPr>
          <w:rFonts w:ascii="TimesNewRomanPSMT" w:eastAsia="TimesNewRomanPSMT" w:hAnsi="TimesNewRomanPSMT" w:cs="TimesNewRomanPSMT"/>
        </w:rPr>
      </w:pPr>
    </w:p>
    <w:p w14:paraId="08C598DE" w14:textId="77777777" w:rsidR="009A3327" w:rsidRDefault="009A3327" w:rsidP="009A3327">
      <w:pPr>
        <w:jc w:val="center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lastRenderedPageBreak/>
        <w:t>Appendix A</w:t>
      </w:r>
    </w:p>
    <w:p w14:paraId="1F862C01" w14:textId="77777777" w:rsidR="009A3327" w:rsidRDefault="009A3327" w:rsidP="009A3327">
      <w:pPr>
        <w:ind w:left="720"/>
        <w:jc w:val="center"/>
        <w:rPr>
          <w:rFonts w:ascii="TimesNewRomanPSMT" w:eastAsia="TimesNewRomanPSMT" w:hAnsi="TimesNewRomanPSMT" w:cs="TimesNewRomanPSMT"/>
        </w:rPr>
      </w:pPr>
    </w:p>
    <w:p w14:paraId="7952F468" w14:textId="77777777" w:rsidR="009A3327" w:rsidRDefault="009A3327" w:rsidP="009A3327">
      <w:r w:rsidRPr="002A3530">
        <w:rPr>
          <w:sz w:val="22"/>
          <w:szCs w:val="22"/>
        </w:rPr>
        <w:t xml:space="preserve">Figure 1.                                                                                    </w:t>
      </w:r>
      <w:r w:rsidRPr="000D2BD1">
        <w:t xml:space="preserve">Figure 2. </w:t>
      </w:r>
    </w:p>
    <w:p w14:paraId="7E773602" w14:textId="77777777" w:rsidR="009A3327" w:rsidRPr="00452F5A" w:rsidRDefault="009A3327" w:rsidP="009A3327">
      <w:r w:rsidRPr="000D2BD1">
        <w:t xml:space="preserve">Scree Plot for </w:t>
      </w:r>
      <w:r>
        <w:t>Overall</w:t>
      </w:r>
      <w:r w:rsidRPr="000D2BD1">
        <w:t xml:space="preserve"> Participants</w:t>
      </w:r>
      <w:r>
        <w:t xml:space="preserve">                                   </w:t>
      </w:r>
      <w:r w:rsidRPr="002A3530">
        <w:rPr>
          <w:sz w:val="22"/>
          <w:szCs w:val="22"/>
        </w:rPr>
        <w:t xml:space="preserve">Scree Plot for the </w:t>
      </w:r>
      <w:r>
        <w:rPr>
          <w:sz w:val="22"/>
          <w:szCs w:val="22"/>
        </w:rPr>
        <w:t>Male Participants</w:t>
      </w:r>
      <w:r w:rsidRPr="002A3530">
        <w:rPr>
          <w:sz w:val="22"/>
          <w:szCs w:val="22"/>
        </w:rPr>
        <w:t xml:space="preserve"> (N=468)                         </w:t>
      </w:r>
      <w:r>
        <w:rPr>
          <w:sz w:val="22"/>
          <w:szCs w:val="22"/>
        </w:rPr>
        <w:t xml:space="preserve">   </w:t>
      </w:r>
    </w:p>
    <w:p w14:paraId="3E5FF139" w14:textId="77777777" w:rsidR="009A3327" w:rsidRDefault="009A3327" w:rsidP="009A3327"/>
    <w:p w14:paraId="01B5F359" w14:textId="77777777" w:rsidR="009A3327" w:rsidRPr="000D2BD1" w:rsidRDefault="009A3327" w:rsidP="009A3327"/>
    <w:p w14:paraId="3C45566E" w14:textId="77777777" w:rsidR="009A3327" w:rsidRPr="002A3530" w:rsidRDefault="009A3327" w:rsidP="009A3327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46B06E5A" wp14:editId="7986494F">
            <wp:extent cx="2807521" cy="1651518"/>
            <wp:effectExtent l="0" t="0" r="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604" cy="169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B75B01" wp14:editId="282B0038">
            <wp:extent cx="2901820" cy="1706989"/>
            <wp:effectExtent l="0" t="0" r="0" b="0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208" cy="173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17D2C" w14:textId="77777777" w:rsidR="009A3327" w:rsidRDefault="009A3327" w:rsidP="009A3327">
      <w:r>
        <w:t xml:space="preserve">                 </w:t>
      </w:r>
    </w:p>
    <w:p w14:paraId="78FBEF33" w14:textId="77777777" w:rsidR="009A3327" w:rsidRPr="002A3530" w:rsidRDefault="009A3327" w:rsidP="009A3327">
      <w:pPr>
        <w:rPr>
          <w:sz w:val="22"/>
          <w:szCs w:val="22"/>
        </w:rPr>
      </w:pPr>
      <w:r w:rsidRPr="002A3530">
        <w:rPr>
          <w:sz w:val="22"/>
          <w:szCs w:val="22"/>
        </w:rPr>
        <w:t xml:space="preserve">Figure 3. </w:t>
      </w:r>
    </w:p>
    <w:p w14:paraId="74147F25" w14:textId="77777777" w:rsidR="009A3327" w:rsidRPr="002A3530" w:rsidRDefault="009A3327" w:rsidP="009A3327">
      <w:pPr>
        <w:rPr>
          <w:sz w:val="22"/>
          <w:szCs w:val="22"/>
        </w:rPr>
      </w:pPr>
      <w:r w:rsidRPr="002A3530">
        <w:rPr>
          <w:sz w:val="22"/>
          <w:szCs w:val="22"/>
        </w:rPr>
        <w:t xml:space="preserve">Scree Plot for </w:t>
      </w:r>
      <w:r>
        <w:rPr>
          <w:sz w:val="22"/>
          <w:szCs w:val="22"/>
        </w:rPr>
        <w:t>Female</w:t>
      </w:r>
      <w:r w:rsidRPr="002A3530">
        <w:rPr>
          <w:sz w:val="22"/>
          <w:szCs w:val="22"/>
        </w:rPr>
        <w:t xml:space="preserve"> Participants</w:t>
      </w:r>
    </w:p>
    <w:p w14:paraId="515EA5F4" w14:textId="77777777" w:rsidR="009A3327" w:rsidRDefault="009A3327" w:rsidP="009A3327">
      <w:pPr>
        <w:rPr>
          <w:sz w:val="22"/>
          <w:szCs w:val="22"/>
        </w:rPr>
      </w:pPr>
    </w:p>
    <w:p w14:paraId="371150B1" w14:textId="77777777" w:rsidR="009A3327" w:rsidRPr="002A3530" w:rsidRDefault="009A3327" w:rsidP="009A3327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14B4296E" wp14:editId="5EA62691">
            <wp:extent cx="2939143" cy="1728945"/>
            <wp:effectExtent l="0" t="0" r="0" b="0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122" cy="178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161FB" w14:textId="77777777" w:rsidR="009A3327" w:rsidRDefault="009A3327" w:rsidP="009A3327">
      <w:pPr>
        <w:ind w:firstLine="720"/>
        <w:jc w:val="both"/>
        <w:rPr>
          <w:rFonts w:ascii="TimesNewRomanPSMT" w:eastAsia="TimesNewRomanPSMT" w:hAnsi="TimesNewRomanPSMT" w:cs="TimesNewRomanPSMT"/>
        </w:rPr>
      </w:pPr>
    </w:p>
    <w:p w14:paraId="03289F32" w14:textId="77777777" w:rsidR="009A3327" w:rsidRDefault="009A3327" w:rsidP="009A3327">
      <w:pPr>
        <w:ind w:firstLine="720"/>
        <w:jc w:val="both"/>
        <w:rPr>
          <w:rFonts w:ascii="TimesNewRomanPSMT" w:eastAsia="TimesNewRomanPSMT" w:hAnsi="TimesNewRomanPSMT" w:cs="TimesNewRomanPSMT"/>
        </w:rPr>
      </w:pPr>
    </w:p>
    <w:p w14:paraId="486FFFCE" w14:textId="77777777" w:rsidR="009A3327" w:rsidRDefault="009A3327" w:rsidP="009A3327">
      <w:pPr>
        <w:ind w:firstLine="720"/>
        <w:jc w:val="both"/>
        <w:rPr>
          <w:rFonts w:ascii="TimesNewRomanPSMT" w:eastAsia="TimesNewRomanPSMT" w:hAnsi="TimesNewRomanPSMT" w:cs="TimesNewRomanPSMT"/>
        </w:rPr>
      </w:pPr>
    </w:p>
    <w:p w14:paraId="0BB555FC" w14:textId="77777777" w:rsidR="009A3327" w:rsidRDefault="009A3327" w:rsidP="009A3327">
      <w:pPr>
        <w:ind w:firstLine="720"/>
        <w:jc w:val="both"/>
        <w:rPr>
          <w:rFonts w:ascii="TimesNewRomanPSMT" w:eastAsia="TimesNewRomanPSMT" w:hAnsi="TimesNewRomanPSMT" w:cs="TimesNewRomanPSMT"/>
        </w:rPr>
      </w:pPr>
      <w:r>
        <w:br/>
      </w:r>
      <w:r w:rsidRPr="00D33790">
        <w:rPr>
          <w:rFonts w:ascii="TimesNewRomanPSMT" w:eastAsia="TimesNewRomanPSMT" w:hAnsi="TimesNewRomanPSMT" w:cs="TimesNewRomanPSMT"/>
        </w:rPr>
        <w:t xml:space="preserve"> </w:t>
      </w:r>
    </w:p>
    <w:p w14:paraId="2877BB90" w14:textId="359E4210" w:rsidR="004C2BBB" w:rsidRDefault="004C2BBB"/>
    <w:sectPr w:rsidR="004C2BBB" w:rsidSect="00F9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27"/>
    <w:rsid w:val="004C2BBB"/>
    <w:rsid w:val="009A3327"/>
    <w:rsid w:val="00F9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0D527"/>
  <w15:chartTrackingRefBased/>
  <w15:docId w15:val="{3F184936-668B-1749-8A43-86BD2689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32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  Rai</dc:creator>
  <cp:keywords/>
  <dc:description/>
  <cp:lastModifiedBy>Abha  Rai</cp:lastModifiedBy>
  <cp:revision>1</cp:revision>
  <dcterms:created xsi:type="dcterms:W3CDTF">2021-05-21T20:45:00Z</dcterms:created>
  <dcterms:modified xsi:type="dcterms:W3CDTF">2021-05-21T20:46:00Z</dcterms:modified>
</cp:coreProperties>
</file>